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НЕТ ПОБОРАМ!</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w:t>
      </w:r>
      <w:bookmarkStart w:id="0" w:name="_GoBack"/>
      <w:bookmarkEnd w:id="0"/>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i/>
          <w:iCs/>
        </w:rPr>
        <w:t>В связи с имеющимися фактами многочисленных нарушений, которые допускаются со стороны руководителей образовательных учреждений при привлечении дополнительных финансовых средств, Министерство образования и науки Республики Татарстан разработало информацию для родителей.</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i/>
          <w:iCs/>
        </w:rPr>
        <w:t>Данную информацию поместили в каждом образовательном учреждении на стендах для всеобщего ознакомления.</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i/>
          <w:iCs/>
        </w:rPr>
        <w:t>Информация для родителей</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Министерство образования и науки РТ в адрес муниципальных органов управления образованием и образовательных учреждений направило инструктивно-методические письма по обеспечению соблюдения действующего законодательства:</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«О мерах по предупреждению неправомерного взимания денежных средств с родителей обучающихся, воспитанников образовательных учреждений» (от 22.02.2008г. №1022/8);</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«Об информации для родителей» о фактах нарушений со стороны родителей образовательных учреждений при привлечении дополнительных финансовых средств (от 22.02.2008г. №1021/8);</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«О репетиторстве в общественных образовательных учреждениях РТ (от 29.01.2009 № Аи-115/9-1);</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«О дополнительных источниках дохода образовательных учреждений и ответственности за нарушение установленного порядка их привлечения (от 24.01.20011г. №562/11)</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О фактах незаконных сборов денежных средств с родителей обучающихся </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Вы можете сообщить в Министерство образования и науки Республики Татарстан через Интернет-приемную.</w:t>
      </w:r>
    </w:p>
    <w:p w:rsidR="00036DF4" w:rsidRPr="00036DF4" w:rsidRDefault="00036DF4" w:rsidP="00036DF4">
      <w:pPr>
        <w:spacing w:after="0" w:line="240" w:lineRule="auto"/>
        <w:rPr>
          <w:rFonts w:ascii="Times New Roman" w:hAnsi="Times New Roman" w:cs="Times New Roman"/>
        </w:rPr>
      </w:pP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rPr>
        <w:t>        Обязательны ли для образовательного учреждения дополнительные платные услуги?</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Платные образовательные услуги являются </w:t>
      </w:r>
      <w:r w:rsidRPr="00036DF4">
        <w:rPr>
          <w:rFonts w:ascii="Times New Roman" w:hAnsi="Times New Roman" w:cs="Times New Roman"/>
          <w:b/>
          <w:bCs/>
        </w:rPr>
        <w:t>необязательными</w:t>
      </w:r>
      <w:r w:rsidRPr="00036DF4">
        <w:rPr>
          <w:rFonts w:ascii="Times New Roman" w:hAnsi="Times New Roman" w:cs="Times New Roman"/>
        </w:rPr>
        <w:t> не только для родителей. Но и для образовательного учреждения. Следовательно, деньги на организацию этой деятельности в бюджет не предусмотрены.</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rPr>
        <w:t>        Какие виды платных услуг может осуществлять образовательное учреждение?</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Образовательное учреждение вправе оказывать следующий перечень образовательных и развивающих услуг:</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репетиторство с обучающимися;</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различные курсы по подготовке к поступлению, по изучению иностранных языков, по подготовке кадров с освоением новых специальностей;</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различные кружки;</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по обучению игре на музыкальных инструментах, пению, фотографированию, шитья, танцам и т. п.;</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деньги на организацию этой деятельности в бюджет не предусмотрены.</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rPr>
        <w:t>        Имеют ли право директор, классные руководители, а также представители родительского комитета требовать деньги в фонд развития школы?</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Никто не имеет права требовать у Вас деньги ни на ремонт крыши, ни на какие другие нужды. Просить оказания благотворительной помощи могут, но ни в коем случае не требовать.</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 </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i/>
          <w:iCs/>
          <w:u w:val="single"/>
        </w:rPr>
        <w:t>Обратите внимание!!!</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rPr>
        <w:t>Непременным условием благотворительной деятельности является принцип добровольности, в противном случае данная деятельность по привлечению средств не будет являться благотворительной.</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rPr>
        <w:t>        В каком виде может быть оказана благотворительная помощь? Как она оформляется, и расходуется?</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Благотворительная помощь  может оказываться в денежной форме, а также в виде предоставления различных товаров, имущества, работ, услуг.</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Благотворительная деятельность в форме передачи имущества, в том числе денежных средств может оформляться на основании двух видов гражданско-правовых договоров: </w:t>
      </w:r>
      <w:r w:rsidRPr="00036DF4">
        <w:rPr>
          <w:rFonts w:ascii="Times New Roman" w:hAnsi="Times New Roman" w:cs="Times New Roman"/>
          <w:b/>
          <w:bCs/>
        </w:rPr>
        <w:t>дарения (ст.572 ГК РФ) и пожертвование (ст.582 ГК РФ).</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rPr>
        <w:t xml:space="preserve">Все пожертвование, полученные в виде денежных средств, должны зачисляться на лицевые счета образовательных учреждений. Расходование благотворительных пожертвований в </w:t>
      </w:r>
      <w:r w:rsidRPr="00036DF4">
        <w:rPr>
          <w:rFonts w:ascii="Times New Roman" w:hAnsi="Times New Roman" w:cs="Times New Roman"/>
          <w:b/>
          <w:bCs/>
        </w:rPr>
        <w:lastRenderedPageBreak/>
        <w:t>форме денежных средств допускается только в соответствии с их целевым назначением, определённым в договоре пожертвования.</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b/>
          <w:bCs/>
        </w:rPr>
        <w:t> </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Министр образования и науки РФ Андрей Фурсенко сообщил сегодня, что администрация школ не имеет права требовать от родителей учащихся деньги на установку пластиковых окон или покупку телевизора. Такая благотворительность, по его словам, должна быть добровольной.</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«Плата в государственных и муниципальных образовательных учреждениях (в частности, в общеобразовательных школах) взимается за оказание дополнительных образовательных услуг в соответствии с договором, заключенным между образовательным учреждением и родителями», — отметил министр. «Остальные выплаты относятся к благотворительной помощи, которая оказывается учреждению родителями только на добровольной основе», — добавил он.</w:t>
      </w:r>
    </w:p>
    <w:p w:rsidR="00036DF4" w:rsidRPr="00036DF4" w:rsidRDefault="00036DF4" w:rsidP="00036DF4">
      <w:pPr>
        <w:spacing w:after="0" w:line="240" w:lineRule="auto"/>
        <w:rPr>
          <w:rFonts w:ascii="Times New Roman" w:hAnsi="Times New Roman" w:cs="Times New Roman"/>
        </w:rPr>
      </w:pPr>
      <w:r w:rsidRPr="00036DF4">
        <w:rPr>
          <w:rFonts w:ascii="Times New Roman" w:hAnsi="Times New Roman" w:cs="Times New Roman"/>
        </w:rPr>
        <w:t>Как отметил Фурсенко, в пункте 8 статьи 41 закона РФ «Об образовании» сказано, что образовательное учреждение вправе привлекать дополнительные финансовые средства за счет добровольных пожертвований и целевых взносов физических и (или) юридических лиц в порядке, установленном законодательством РФ. Он подчеркнул, что образовательные услуги в государственных и муниципальных образовательных учреждениях предоставляются бесплатно.</w:t>
      </w:r>
    </w:p>
    <w:p w:rsidR="00665513" w:rsidRPr="00036DF4" w:rsidRDefault="00665513" w:rsidP="00036DF4">
      <w:pPr>
        <w:spacing w:after="0" w:line="240" w:lineRule="auto"/>
        <w:rPr>
          <w:rFonts w:ascii="Times New Roman" w:hAnsi="Times New Roman" w:cs="Times New Roman"/>
        </w:rPr>
      </w:pPr>
    </w:p>
    <w:sectPr w:rsidR="00665513" w:rsidRPr="00036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DF4"/>
    <w:rsid w:val="00036DF4"/>
    <w:rsid w:val="00665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43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алсу</cp:lastModifiedBy>
  <cp:revision>1</cp:revision>
  <dcterms:created xsi:type="dcterms:W3CDTF">2016-12-08T15:29:00Z</dcterms:created>
  <dcterms:modified xsi:type="dcterms:W3CDTF">2016-12-08T15:31:00Z</dcterms:modified>
</cp:coreProperties>
</file>